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5631" w14:textId="0E5EA24B" w:rsidR="00A1632D" w:rsidRDefault="00A1632D" w:rsidP="00A1632D">
      <w:pPr>
        <w:pStyle w:val="Titlu4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Nr.</w:t>
      </w:r>
      <w:r>
        <w:rPr>
          <w:rFonts w:ascii="Times New Roman" w:hAnsi="Times New Roman"/>
          <w:color w:val="000000"/>
          <w:sz w:val="32"/>
          <w:szCs w:val="32"/>
        </w:rPr>
        <w:t xml:space="preserve"> 9689 </w:t>
      </w:r>
      <w:r>
        <w:rPr>
          <w:rFonts w:ascii="Times New Roman" w:hAnsi="Times New Roman"/>
          <w:color w:val="000000"/>
          <w:sz w:val="32"/>
          <w:szCs w:val="32"/>
        </w:rPr>
        <w:t xml:space="preserve">din </w:t>
      </w:r>
      <w:r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>8.05.2017</w:t>
      </w:r>
    </w:p>
    <w:p w14:paraId="3F81629A" w14:textId="77777777" w:rsidR="00A1632D" w:rsidRDefault="00A1632D" w:rsidP="00A1632D">
      <w:pPr>
        <w:pStyle w:val="Titlu4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</w:p>
    <w:p w14:paraId="61B08EC0" w14:textId="77777777" w:rsidR="00A1632D" w:rsidRDefault="00A1632D" w:rsidP="00A1632D">
      <w:pPr>
        <w:pStyle w:val="Titlu4"/>
        <w:jc w:val="center"/>
        <w:rPr>
          <w:rFonts w:ascii="Times New Roman" w:eastAsia="Microsoft Yi Baiti" w:hAnsi="Times New Roman"/>
          <w:color w:val="000000"/>
          <w:sz w:val="32"/>
          <w:szCs w:val="32"/>
        </w:rPr>
      </w:pPr>
      <w:r>
        <w:rPr>
          <w:rFonts w:ascii="Times New Roman" w:eastAsia="Microsoft Yi Baiti" w:hAnsi="Times New Roman"/>
          <w:color w:val="000000"/>
          <w:sz w:val="32"/>
          <w:szCs w:val="32"/>
        </w:rPr>
        <w:t>RAPORT DE SPECIALITATE</w:t>
      </w:r>
    </w:p>
    <w:p w14:paraId="4D614FAA" w14:textId="77777777" w:rsidR="00A1632D" w:rsidRDefault="00A1632D" w:rsidP="00A1632D">
      <w:pPr>
        <w:jc w:val="both"/>
        <w:rPr>
          <w:rFonts w:eastAsia="Microsoft Yi Baiti"/>
          <w:sz w:val="32"/>
          <w:szCs w:val="32"/>
        </w:rPr>
      </w:pPr>
    </w:p>
    <w:p w14:paraId="293A0686" w14:textId="77777777" w:rsidR="00A1632D" w:rsidRDefault="00A1632D" w:rsidP="00A1632D">
      <w:pPr>
        <w:jc w:val="both"/>
        <w:rPr>
          <w:rFonts w:eastAsia="Microsoft Yi Baiti"/>
          <w:sz w:val="32"/>
          <w:szCs w:val="32"/>
        </w:rPr>
      </w:pPr>
    </w:p>
    <w:p w14:paraId="32190D62" w14:textId="77777777" w:rsidR="00A1632D" w:rsidRDefault="00A1632D" w:rsidP="00A1632D">
      <w:pPr>
        <w:spacing w:line="276" w:lineRule="auto"/>
        <w:jc w:val="both"/>
        <w:rPr>
          <w:color w:val="000000"/>
          <w:kern w:val="28"/>
          <w:sz w:val="32"/>
          <w:szCs w:val="32"/>
        </w:rPr>
      </w:pPr>
      <w:r>
        <w:rPr>
          <w:color w:val="000000"/>
          <w:kern w:val="28"/>
          <w:sz w:val="32"/>
          <w:szCs w:val="32"/>
        </w:rPr>
        <w:t xml:space="preserve">          Prin adresa 132 din 19 aprilie 2017 Asociația de Dezvoltare Intercomunitară ne-a adus la cunoștință că în cadrul Adunării Generale a Asociaților , din data de 19.04.2017, a adoptat Hotărârea nr.7 prin care a fost aprobat cuantumul cotizației aferente anului 2017,la valoarea de 0,25 lei/cap de locuitor.</w:t>
      </w:r>
    </w:p>
    <w:p w14:paraId="0623461E" w14:textId="77777777" w:rsidR="00A1632D" w:rsidRDefault="00A1632D" w:rsidP="00A1632D">
      <w:pPr>
        <w:spacing w:line="276" w:lineRule="auto"/>
        <w:jc w:val="both"/>
        <w:rPr>
          <w:color w:val="000000"/>
          <w:kern w:val="28"/>
          <w:sz w:val="32"/>
          <w:szCs w:val="32"/>
        </w:rPr>
      </w:pPr>
      <w:r>
        <w:rPr>
          <w:color w:val="000000"/>
          <w:kern w:val="28"/>
          <w:sz w:val="32"/>
          <w:szCs w:val="32"/>
        </w:rPr>
        <w:t xml:space="preserve">           Cuantumul cotizației anuale ce îi revine fiecărui asociat în parte se calculează în funcție de populația stabilă a fiecărei unități administrativ –teritoriale din județ aferentă anului precedent.</w:t>
      </w:r>
    </w:p>
    <w:p w14:paraId="12459464" w14:textId="77777777" w:rsidR="00A1632D" w:rsidRDefault="00A1632D" w:rsidP="00A1632D">
      <w:pPr>
        <w:spacing w:line="276" w:lineRule="auto"/>
        <w:jc w:val="both"/>
        <w:rPr>
          <w:color w:val="000000"/>
          <w:kern w:val="28"/>
          <w:sz w:val="32"/>
          <w:szCs w:val="32"/>
        </w:rPr>
      </w:pPr>
      <w:r>
        <w:rPr>
          <w:color w:val="000000"/>
          <w:kern w:val="28"/>
          <w:sz w:val="32"/>
          <w:szCs w:val="32"/>
        </w:rPr>
        <w:t xml:space="preserve">           Precizăm faptul că populația stabilă a Municipiului Dej, la nivelul anului 2016 ,conform Institutului National de statistică este de 38.821 , în consecință cotizația datorată  pentru anul 2017 este de 9705 lei. </w:t>
      </w:r>
    </w:p>
    <w:p w14:paraId="125A693E" w14:textId="77777777" w:rsidR="00A1632D" w:rsidRDefault="00A1632D" w:rsidP="00A1632D">
      <w:pPr>
        <w:pStyle w:val="Corptext"/>
        <w:jc w:val="both"/>
        <w:rPr>
          <w:bCs/>
          <w:sz w:val="32"/>
          <w:szCs w:val="32"/>
          <w:lang w:val="en-GB"/>
        </w:rPr>
      </w:pPr>
      <w:r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  <w:lang w:val="en-GB"/>
        </w:rPr>
        <w:t xml:space="preserve">          </w:t>
      </w:r>
    </w:p>
    <w:p w14:paraId="318429BE" w14:textId="041CEFFD" w:rsidR="00A1632D" w:rsidRDefault="00A1632D" w:rsidP="00A1632D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În contextul celor </w:t>
      </w:r>
      <w:r>
        <w:rPr>
          <w:color w:val="000000"/>
          <w:sz w:val="32"/>
          <w:szCs w:val="32"/>
        </w:rPr>
        <w:t>menționate</w:t>
      </w:r>
      <w:r>
        <w:rPr>
          <w:color w:val="000000"/>
          <w:sz w:val="32"/>
          <w:szCs w:val="32"/>
        </w:rPr>
        <w:t xml:space="preserve">  și în conformitate cu prevederile legale propunem spre aprobarea Consiliului Local al Municipiului Dej proiectul </w:t>
      </w:r>
      <w:r>
        <w:rPr>
          <w:sz w:val="32"/>
          <w:szCs w:val="32"/>
        </w:rPr>
        <w:t>de hotărâre.</w:t>
      </w:r>
      <w:r>
        <w:rPr>
          <w:color w:val="000000"/>
          <w:kern w:val="28"/>
          <w:sz w:val="32"/>
          <w:szCs w:val="32"/>
        </w:rPr>
        <w:t xml:space="preserve">                   </w:t>
      </w:r>
    </w:p>
    <w:p w14:paraId="00C2A369" w14:textId="77777777" w:rsidR="00A1632D" w:rsidRDefault="00A1632D" w:rsidP="00A1632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3D1624F" w14:textId="77777777" w:rsidR="00A1632D" w:rsidRDefault="00A1632D" w:rsidP="00A1632D">
      <w:pPr>
        <w:jc w:val="both"/>
        <w:rPr>
          <w:sz w:val="32"/>
          <w:szCs w:val="32"/>
        </w:rPr>
      </w:pPr>
    </w:p>
    <w:p w14:paraId="62B53CC0" w14:textId="77777777" w:rsidR="00A1632D" w:rsidRDefault="00A1632D" w:rsidP="00A1632D">
      <w:pPr>
        <w:jc w:val="both"/>
        <w:rPr>
          <w:sz w:val="32"/>
          <w:szCs w:val="32"/>
        </w:rPr>
      </w:pPr>
    </w:p>
    <w:p w14:paraId="36423D09" w14:textId="46039E01" w:rsidR="00A1632D" w:rsidRDefault="00A1632D" w:rsidP="00A1632D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62C4209" w14:textId="652F5FC0" w:rsidR="00A1632D" w:rsidRDefault="00A1632D" w:rsidP="00A1632D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</w:t>
      </w:r>
    </w:p>
    <w:p w14:paraId="0AEE1CDA" w14:textId="65793458" w:rsidR="00A1632D" w:rsidRDefault="00A1632D" w:rsidP="00A163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Cristina Pop</w:t>
      </w:r>
    </w:p>
    <w:p w14:paraId="6BD598E8" w14:textId="75DA0DE0" w:rsidR="00A1632D" w:rsidRDefault="00A1632D" w:rsidP="00A1632D">
      <w:pPr>
        <w:jc w:val="center"/>
        <w:rPr>
          <w:b/>
          <w:sz w:val="32"/>
          <w:szCs w:val="32"/>
        </w:rPr>
      </w:pPr>
    </w:p>
    <w:p w14:paraId="7C57E195" w14:textId="77777777" w:rsidR="00A1632D" w:rsidRDefault="00A1632D" w:rsidP="00A1632D">
      <w:pPr>
        <w:jc w:val="center"/>
        <w:rPr>
          <w:b/>
          <w:sz w:val="32"/>
          <w:szCs w:val="32"/>
        </w:rPr>
      </w:pPr>
    </w:p>
    <w:p w14:paraId="79A2766D" w14:textId="77777777" w:rsidR="001B05BD" w:rsidRPr="00A1632D" w:rsidRDefault="001B05BD" w:rsidP="00A1632D"/>
    <w:sectPr w:rsidR="001B05BD" w:rsidRPr="00A163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32D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A1632D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A1632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Cotizație Eco-Metropolitan</DocumentSetDescription>
    <Nume_x0020_proiect_x0020_HCL xmlns="49ad8bbe-11e1-42b2-a965-6a341b5f7ad4">Proiect de Hotărâre privind aprobarea unor măsuri de funcționare a Asociației de Dezvoltare Intercomunitară ECO-METROPOLITAN Cluj pentru anul 2017</Nume_x0020_proiect_x0020_HCL>
    <_dlc_DocId xmlns="49ad8bbe-11e1-42b2-a965-6a341b5f7ad4">PMD17-1485498287-713</_dlc_DocId>
    <_dlc_DocIdUrl xmlns="49ad8bbe-11e1-42b2-a965-6a341b5f7ad4">
      <Url>http://smdoc/Situri/CL/_layouts/15/DocIdRedir.aspx?ID=PMD17-1485498287-713</Url>
      <Description>PMD17-1485498287-713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1047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Cotizație Eco- Metropolitan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2017-05-08T10:52:00Z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9155e11d-d33f-4124-9adf-423962ff70ac</vt:lpwstr>
  </property>
  <property fmtid="{D5CDD505-2E9C-101B-9397-08002B2CF9AE}" pid="4" name="_docset_NoMedatataSyncRequired">
    <vt:lpwstr>False</vt:lpwstr>
  </property>
</Properties>
</file>